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DD" w:rsidRPr="00401ADD" w:rsidRDefault="00401ADD" w:rsidP="00543653">
      <w:pPr>
        <w:pStyle w:val="Default"/>
        <w:numPr>
          <w:ilvl w:val="0"/>
          <w:numId w:val="1"/>
        </w:numPr>
        <w:tabs>
          <w:tab w:val="clear" w:pos="720"/>
          <w:tab w:val="num" w:pos="426"/>
        </w:tabs>
        <w:spacing w:before="240"/>
        <w:ind w:left="425" w:hanging="425"/>
        <w:jc w:val="both"/>
        <w:rPr>
          <w:sz w:val="22"/>
          <w:szCs w:val="22"/>
        </w:rPr>
      </w:pPr>
      <w:bookmarkStart w:id="0" w:name="_GoBack"/>
      <w:bookmarkEnd w:id="0"/>
      <w:r w:rsidRPr="00401ADD">
        <w:rPr>
          <w:sz w:val="22"/>
          <w:szCs w:val="22"/>
        </w:rPr>
        <w:t xml:space="preserve">The Member for Yeerongpilly introduced the Criminal Code (Looting in Declared Areas) Amendment Bill 2013 as a Private Member’s Bill </w:t>
      </w:r>
      <w:r w:rsidR="003D754B">
        <w:rPr>
          <w:sz w:val="22"/>
          <w:szCs w:val="22"/>
        </w:rPr>
        <w:t xml:space="preserve">in </w:t>
      </w:r>
      <w:r w:rsidRPr="00401ADD">
        <w:rPr>
          <w:sz w:val="22"/>
          <w:szCs w:val="22"/>
        </w:rPr>
        <w:t>March 2013.</w:t>
      </w:r>
    </w:p>
    <w:p w:rsidR="00401ADD" w:rsidRPr="00401ADD" w:rsidRDefault="00401ADD" w:rsidP="00543653">
      <w:pPr>
        <w:pStyle w:val="Default"/>
        <w:numPr>
          <w:ilvl w:val="0"/>
          <w:numId w:val="1"/>
        </w:numPr>
        <w:tabs>
          <w:tab w:val="clear" w:pos="720"/>
          <w:tab w:val="num" w:pos="426"/>
        </w:tabs>
        <w:spacing w:before="240"/>
        <w:ind w:left="425" w:hanging="425"/>
        <w:jc w:val="both"/>
        <w:rPr>
          <w:sz w:val="22"/>
          <w:szCs w:val="22"/>
        </w:rPr>
      </w:pPr>
      <w:r w:rsidRPr="00401ADD">
        <w:rPr>
          <w:sz w:val="22"/>
          <w:szCs w:val="22"/>
        </w:rPr>
        <w:t>The Explanatory Notes to the Bill indicate that the primary objective of the Bill is to amend Queensland’s Criminal Code to insert new item 13A (Stealing by looting in a declared area) into existing section 398, which sets the punishment regime for the offence of stealing. The Bill adds to the list of special cases where the offence of stealing is aggravated and the offender is liable to a higher maximum penalty.</w:t>
      </w:r>
    </w:p>
    <w:p w:rsidR="00401ADD" w:rsidRPr="00401ADD" w:rsidRDefault="00401ADD" w:rsidP="00543653">
      <w:pPr>
        <w:pStyle w:val="Default"/>
        <w:numPr>
          <w:ilvl w:val="0"/>
          <w:numId w:val="1"/>
        </w:numPr>
        <w:tabs>
          <w:tab w:val="clear" w:pos="720"/>
          <w:tab w:val="num" w:pos="426"/>
        </w:tabs>
        <w:spacing w:before="240"/>
        <w:ind w:left="425" w:hanging="425"/>
        <w:jc w:val="both"/>
        <w:rPr>
          <w:sz w:val="22"/>
          <w:szCs w:val="22"/>
        </w:rPr>
      </w:pPr>
      <w:r w:rsidRPr="00401ADD">
        <w:rPr>
          <w:sz w:val="22"/>
          <w:szCs w:val="22"/>
        </w:rPr>
        <w:t xml:space="preserve">The Bill proposes a new category of special punishment where the offence is committed in an area that at the time of the stealing is a declared area under the </w:t>
      </w:r>
      <w:r w:rsidRPr="00401ADD">
        <w:rPr>
          <w:i/>
          <w:iCs/>
          <w:sz w:val="22"/>
          <w:szCs w:val="22"/>
        </w:rPr>
        <w:t xml:space="preserve">Disaster Management Act 2003. </w:t>
      </w:r>
      <w:r w:rsidRPr="00401ADD">
        <w:rPr>
          <w:sz w:val="22"/>
          <w:szCs w:val="22"/>
        </w:rPr>
        <w:t>In such cases the maximum penalty is 14 years imprisonment.</w:t>
      </w:r>
    </w:p>
    <w:p w:rsidR="00401ADD" w:rsidRPr="00401ADD" w:rsidRDefault="00401ADD" w:rsidP="00543653">
      <w:pPr>
        <w:pStyle w:val="Default"/>
        <w:numPr>
          <w:ilvl w:val="0"/>
          <w:numId w:val="1"/>
        </w:numPr>
        <w:tabs>
          <w:tab w:val="clear" w:pos="720"/>
          <w:tab w:val="num" w:pos="426"/>
        </w:tabs>
        <w:spacing w:before="240"/>
        <w:ind w:left="425" w:hanging="425"/>
        <w:jc w:val="both"/>
        <w:rPr>
          <w:sz w:val="22"/>
          <w:szCs w:val="22"/>
        </w:rPr>
      </w:pPr>
      <w:smartTag w:uri="urn:schemas-microsoft-com:office:smarttags" w:element="place">
        <w:smartTag w:uri="urn:schemas-microsoft-com:office:smarttags" w:element="State">
          <w:r w:rsidRPr="00401ADD">
            <w:rPr>
              <w:sz w:val="22"/>
              <w:szCs w:val="22"/>
            </w:rPr>
            <w:t>Queensland</w:t>
          </w:r>
        </w:smartTag>
      </w:smartTag>
      <w:r w:rsidRPr="00401ADD">
        <w:rPr>
          <w:sz w:val="22"/>
          <w:szCs w:val="22"/>
        </w:rPr>
        <w:t xml:space="preserve"> already specifically criminalises and punishes the offence of stealing by looting under section 398 of the Criminal Code, punishment in special cases, item </w:t>
      </w:r>
      <w:r w:rsidRPr="00401ADD">
        <w:rPr>
          <w:sz w:val="22"/>
          <w:szCs w:val="22"/>
        </w:rPr>
        <w:br/>
        <w:t>13 (Stealing by looting), which carries a maximum penalty of ten years imprisonment.</w:t>
      </w:r>
    </w:p>
    <w:p w:rsidR="00401ADD" w:rsidRPr="00401ADD" w:rsidRDefault="00401ADD" w:rsidP="00543653">
      <w:pPr>
        <w:numPr>
          <w:ilvl w:val="0"/>
          <w:numId w:val="1"/>
        </w:numPr>
        <w:tabs>
          <w:tab w:val="clear" w:pos="720"/>
          <w:tab w:val="num" w:pos="426"/>
        </w:tabs>
        <w:spacing w:before="240"/>
        <w:ind w:left="425" w:hanging="425"/>
        <w:jc w:val="both"/>
        <w:rPr>
          <w:rFonts w:ascii="Arial" w:hAnsi="Arial" w:cs="Arial"/>
          <w:bCs/>
          <w:spacing w:val="-3"/>
          <w:sz w:val="22"/>
          <w:szCs w:val="22"/>
        </w:rPr>
      </w:pPr>
      <w:r w:rsidRPr="00401ADD">
        <w:rPr>
          <w:rFonts w:ascii="Arial" w:hAnsi="Arial" w:cs="Arial"/>
          <w:bCs/>
          <w:spacing w:val="-3"/>
          <w:sz w:val="22"/>
          <w:szCs w:val="22"/>
        </w:rPr>
        <w:t xml:space="preserve">The Legal Affairs and Community Safety Committee tabled its report on the Bill (Report No.40) in September 2013 and did not recommend the Bill be passed. The Committee made a further recommendation </w:t>
      </w:r>
      <w:r w:rsidR="004B3B54">
        <w:rPr>
          <w:rFonts w:ascii="Arial" w:hAnsi="Arial" w:cs="Arial"/>
          <w:bCs/>
          <w:spacing w:val="-3"/>
          <w:sz w:val="22"/>
          <w:szCs w:val="22"/>
        </w:rPr>
        <w:t xml:space="preserve">that </w:t>
      </w:r>
      <w:r w:rsidRPr="00401ADD">
        <w:rPr>
          <w:rFonts w:ascii="Arial" w:hAnsi="Arial" w:cs="Arial"/>
          <w:bCs/>
          <w:spacing w:val="-3"/>
          <w:sz w:val="22"/>
          <w:szCs w:val="22"/>
        </w:rPr>
        <w:t xml:space="preserve">the </w:t>
      </w:r>
      <w:r w:rsidR="004B3B54">
        <w:rPr>
          <w:rFonts w:ascii="Arial" w:hAnsi="Arial" w:cs="Arial"/>
          <w:bCs/>
          <w:spacing w:val="-3"/>
          <w:sz w:val="22"/>
          <w:szCs w:val="22"/>
        </w:rPr>
        <w:t xml:space="preserve">Attorney-General and Minister for Justice review </w:t>
      </w:r>
      <w:r w:rsidRPr="00401ADD">
        <w:rPr>
          <w:rFonts w:ascii="Arial" w:hAnsi="Arial" w:cs="Arial"/>
          <w:bCs/>
          <w:spacing w:val="-3"/>
          <w:sz w:val="22"/>
          <w:szCs w:val="22"/>
        </w:rPr>
        <w:t xml:space="preserve">the existing Criminal Code provision </w:t>
      </w:r>
      <w:r w:rsidR="004B3B54">
        <w:rPr>
          <w:rFonts w:ascii="Arial" w:hAnsi="Arial" w:cs="Arial"/>
          <w:bCs/>
          <w:spacing w:val="-3"/>
          <w:sz w:val="22"/>
          <w:szCs w:val="22"/>
        </w:rPr>
        <w:t xml:space="preserve">of </w:t>
      </w:r>
      <w:r w:rsidRPr="00401ADD">
        <w:rPr>
          <w:rFonts w:ascii="Arial" w:hAnsi="Arial" w:cs="Arial"/>
          <w:bCs/>
          <w:spacing w:val="-3"/>
          <w:sz w:val="22"/>
          <w:szCs w:val="22"/>
        </w:rPr>
        <w:t xml:space="preserve">stealing by looting to </w:t>
      </w:r>
      <w:r w:rsidR="004B3B54">
        <w:rPr>
          <w:rFonts w:ascii="Arial" w:hAnsi="Arial" w:cs="Arial"/>
          <w:bCs/>
          <w:spacing w:val="-3"/>
          <w:sz w:val="22"/>
          <w:szCs w:val="22"/>
        </w:rPr>
        <w:t xml:space="preserve">determine whether the provision requires amendment to incorporate </w:t>
      </w:r>
      <w:r w:rsidRPr="00401ADD">
        <w:rPr>
          <w:rFonts w:ascii="Arial" w:hAnsi="Arial" w:cs="Arial"/>
          <w:bCs/>
          <w:spacing w:val="-3"/>
          <w:sz w:val="22"/>
          <w:szCs w:val="22"/>
        </w:rPr>
        <w:t>reference</w:t>
      </w:r>
      <w:r w:rsidR="004B3B54">
        <w:rPr>
          <w:rFonts w:ascii="Arial" w:hAnsi="Arial" w:cs="Arial"/>
          <w:bCs/>
          <w:spacing w:val="-3"/>
          <w:sz w:val="22"/>
          <w:szCs w:val="22"/>
        </w:rPr>
        <w:t>s</w:t>
      </w:r>
      <w:r w:rsidRPr="00401ADD">
        <w:rPr>
          <w:rFonts w:ascii="Arial" w:hAnsi="Arial" w:cs="Arial"/>
          <w:bCs/>
          <w:spacing w:val="-3"/>
          <w:sz w:val="22"/>
          <w:szCs w:val="22"/>
        </w:rPr>
        <w:t xml:space="preserve"> to declarations made under the </w:t>
      </w:r>
      <w:r w:rsidRPr="00401ADD">
        <w:rPr>
          <w:rFonts w:ascii="Arial" w:hAnsi="Arial" w:cs="Arial"/>
          <w:bCs/>
          <w:i/>
          <w:spacing w:val="-3"/>
          <w:sz w:val="22"/>
          <w:szCs w:val="22"/>
        </w:rPr>
        <w:t>Disaster Management Act 2003</w:t>
      </w:r>
      <w:r w:rsidRPr="00401ADD">
        <w:rPr>
          <w:rFonts w:ascii="Arial" w:hAnsi="Arial" w:cs="Arial"/>
          <w:bCs/>
          <w:spacing w:val="-3"/>
          <w:sz w:val="22"/>
          <w:szCs w:val="22"/>
        </w:rPr>
        <w:t>.</w:t>
      </w:r>
    </w:p>
    <w:p w:rsidR="00401ADD" w:rsidRPr="00401ADD" w:rsidRDefault="00543653" w:rsidP="00543653">
      <w:pPr>
        <w:pStyle w:val="Default"/>
        <w:numPr>
          <w:ilvl w:val="0"/>
          <w:numId w:val="1"/>
        </w:numPr>
        <w:tabs>
          <w:tab w:val="clear" w:pos="720"/>
          <w:tab w:val="num" w:pos="426"/>
        </w:tabs>
        <w:spacing w:before="240"/>
        <w:ind w:left="425" w:hanging="425"/>
        <w:jc w:val="both"/>
        <w:rPr>
          <w:sz w:val="22"/>
          <w:szCs w:val="22"/>
        </w:rPr>
      </w:pPr>
      <w:r>
        <w:rPr>
          <w:sz w:val="22"/>
          <w:szCs w:val="22"/>
        </w:rPr>
        <w:t>The Government’s r</w:t>
      </w:r>
      <w:r w:rsidR="00401ADD" w:rsidRPr="00401ADD">
        <w:rPr>
          <w:sz w:val="22"/>
          <w:szCs w:val="22"/>
        </w:rPr>
        <w:t>esponse to recommendation two of the Committee</w:t>
      </w:r>
      <w:r w:rsidR="004B3B54">
        <w:rPr>
          <w:sz w:val="22"/>
          <w:szCs w:val="22"/>
        </w:rPr>
        <w:t>’</w:t>
      </w:r>
      <w:r w:rsidR="00401ADD" w:rsidRPr="00401ADD">
        <w:rPr>
          <w:sz w:val="22"/>
          <w:szCs w:val="22"/>
        </w:rPr>
        <w:t xml:space="preserve">s Report No. 40 notes that the Government intends to progress an amendment to the existing offence of stealing by looting in section 398 of the Criminal Code to include a reference to a declaration made under the </w:t>
      </w:r>
      <w:r w:rsidR="00401ADD" w:rsidRPr="00401ADD">
        <w:rPr>
          <w:i/>
          <w:iCs/>
          <w:sz w:val="22"/>
          <w:szCs w:val="22"/>
        </w:rPr>
        <w:t>Disaster Management Act 2003</w:t>
      </w:r>
      <w:r w:rsidR="00401ADD" w:rsidRPr="00401ADD">
        <w:rPr>
          <w:sz w:val="22"/>
          <w:szCs w:val="22"/>
        </w:rPr>
        <w:t xml:space="preserve">. </w:t>
      </w:r>
    </w:p>
    <w:p w:rsidR="00401ADD" w:rsidRPr="00401ADD" w:rsidRDefault="00401ADD" w:rsidP="00543653">
      <w:pPr>
        <w:pStyle w:val="Default"/>
        <w:numPr>
          <w:ilvl w:val="0"/>
          <w:numId w:val="1"/>
        </w:numPr>
        <w:tabs>
          <w:tab w:val="clear" w:pos="720"/>
          <w:tab w:val="num" w:pos="426"/>
        </w:tabs>
        <w:spacing w:before="240"/>
        <w:ind w:left="425" w:hanging="425"/>
        <w:jc w:val="both"/>
        <w:rPr>
          <w:sz w:val="22"/>
          <w:szCs w:val="22"/>
        </w:rPr>
      </w:pPr>
      <w:r w:rsidRPr="00401ADD">
        <w:rPr>
          <w:sz w:val="22"/>
          <w:szCs w:val="22"/>
          <w:u w:val="single"/>
        </w:rPr>
        <w:t xml:space="preserve">Cabinet </w:t>
      </w:r>
      <w:r w:rsidR="00543653">
        <w:rPr>
          <w:sz w:val="22"/>
          <w:szCs w:val="22"/>
          <w:u w:val="single"/>
        </w:rPr>
        <w:t>decided</w:t>
      </w:r>
      <w:r w:rsidR="00543653" w:rsidRPr="00543653">
        <w:rPr>
          <w:sz w:val="22"/>
          <w:szCs w:val="22"/>
        </w:rPr>
        <w:t xml:space="preserve"> </w:t>
      </w:r>
      <w:r w:rsidR="00543653">
        <w:rPr>
          <w:sz w:val="22"/>
          <w:szCs w:val="22"/>
        </w:rPr>
        <w:t>to oppose</w:t>
      </w:r>
      <w:r w:rsidRPr="007316FC">
        <w:rPr>
          <w:sz w:val="22"/>
          <w:szCs w:val="22"/>
        </w:rPr>
        <w:t xml:space="preserve"> </w:t>
      </w:r>
      <w:r w:rsidRPr="00401ADD">
        <w:rPr>
          <w:sz w:val="22"/>
          <w:szCs w:val="22"/>
        </w:rPr>
        <w:t>the Private Member’s Bill – Criminal Code (Looting in Declared A</w:t>
      </w:r>
      <w:r w:rsidR="00543653">
        <w:rPr>
          <w:sz w:val="22"/>
          <w:szCs w:val="22"/>
        </w:rPr>
        <w:t>reas) Amendment Bill 2013</w:t>
      </w:r>
      <w:r w:rsidRPr="00401ADD">
        <w:rPr>
          <w:sz w:val="22"/>
          <w:szCs w:val="22"/>
        </w:rPr>
        <w:t>.</w:t>
      </w:r>
    </w:p>
    <w:p w:rsidR="00401ADD" w:rsidRPr="00401ADD" w:rsidRDefault="00401ADD" w:rsidP="00543653">
      <w:pPr>
        <w:pStyle w:val="Default"/>
        <w:numPr>
          <w:ilvl w:val="0"/>
          <w:numId w:val="1"/>
        </w:numPr>
        <w:tabs>
          <w:tab w:val="clear" w:pos="720"/>
          <w:tab w:val="num" w:pos="426"/>
        </w:tabs>
        <w:spacing w:before="240"/>
        <w:ind w:left="425" w:hanging="425"/>
        <w:jc w:val="both"/>
        <w:rPr>
          <w:sz w:val="22"/>
          <w:szCs w:val="22"/>
        </w:rPr>
      </w:pPr>
      <w:r w:rsidRPr="00401ADD">
        <w:rPr>
          <w:sz w:val="22"/>
          <w:szCs w:val="22"/>
          <w:u w:val="single"/>
        </w:rPr>
        <w:t>Cabinet approved</w:t>
      </w:r>
      <w:r w:rsidRPr="007316FC">
        <w:rPr>
          <w:sz w:val="22"/>
          <w:szCs w:val="22"/>
        </w:rPr>
        <w:t xml:space="preserve"> </w:t>
      </w:r>
      <w:r w:rsidRPr="00401ADD">
        <w:rPr>
          <w:sz w:val="22"/>
          <w:szCs w:val="22"/>
        </w:rPr>
        <w:t>the Government’s response to recommendation two of the Legal Affairs and Community Safety Committee’s Report No</w:t>
      </w:r>
      <w:r w:rsidR="004B3B54">
        <w:rPr>
          <w:sz w:val="22"/>
          <w:szCs w:val="22"/>
        </w:rPr>
        <w:t>.</w:t>
      </w:r>
      <w:r w:rsidRPr="00401ADD">
        <w:rPr>
          <w:sz w:val="22"/>
          <w:szCs w:val="22"/>
        </w:rPr>
        <w:t xml:space="preserve"> 40 on the Bill.</w:t>
      </w:r>
    </w:p>
    <w:p w:rsidR="00401ADD" w:rsidRPr="00401ADD" w:rsidRDefault="00401ADD" w:rsidP="00543653">
      <w:pPr>
        <w:keepNext/>
        <w:numPr>
          <w:ilvl w:val="0"/>
          <w:numId w:val="1"/>
        </w:numPr>
        <w:tabs>
          <w:tab w:val="clear" w:pos="720"/>
          <w:tab w:val="num" w:pos="426"/>
        </w:tabs>
        <w:spacing w:before="360"/>
        <w:ind w:left="425" w:hanging="425"/>
        <w:jc w:val="both"/>
        <w:rPr>
          <w:rFonts w:ascii="Arial" w:hAnsi="Arial" w:cs="Arial"/>
          <w:sz w:val="22"/>
          <w:szCs w:val="22"/>
        </w:rPr>
      </w:pPr>
      <w:r w:rsidRPr="00401ADD">
        <w:rPr>
          <w:rFonts w:ascii="Arial" w:hAnsi="Arial" w:cs="Arial"/>
          <w:i/>
          <w:sz w:val="22"/>
          <w:szCs w:val="22"/>
          <w:u w:val="single"/>
        </w:rPr>
        <w:t>Attachments</w:t>
      </w:r>
    </w:p>
    <w:p w:rsidR="00543653" w:rsidRDefault="00342F78" w:rsidP="00543653">
      <w:pPr>
        <w:numPr>
          <w:ilvl w:val="0"/>
          <w:numId w:val="2"/>
        </w:numPr>
        <w:tabs>
          <w:tab w:val="num" w:pos="280"/>
        </w:tabs>
        <w:spacing w:before="120"/>
        <w:ind w:left="811"/>
        <w:jc w:val="both"/>
        <w:rPr>
          <w:rFonts w:ascii="Arial" w:hAnsi="Arial" w:cs="Arial"/>
          <w:sz w:val="22"/>
          <w:szCs w:val="22"/>
        </w:rPr>
      </w:pPr>
      <w:hyperlink r:id="rId11" w:history="1">
        <w:r w:rsidR="00543653" w:rsidRPr="00C579EC">
          <w:rPr>
            <w:rStyle w:val="Hyperlink"/>
            <w:rFonts w:ascii="Arial" w:hAnsi="Arial" w:cs="Arial"/>
            <w:sz w:val="22"/>
            <w:szCs w:val="22"/>
          </w:rPr>
          <w:t>Criminal Code (Looting in Declared Areas) Amendment Bill 2013</w:t>
        </w:r>
      </w:hyperlink>
    </w:p>
    <w:p w:rsidR="00543653" w:rsidRDefault="00342F78" w:rsidP="00543653">
      <w:pPr>
        <w:numPr>
          <w:ilvl w:val="0"/>
          <w:numId w:val="2"/>
        </w:numPr>
        <w:tabs>
          <w:tab w:val="num" w:pos="280"/>
        </w:tabs>
        <w:spacing w:before="120"/>
        <w:ind w:left="811"/>
        <w:jc w:val="both"/>
        <w:rPr>
          <w:rFonts w:ascii="Arial" w:hAnsi="Arial" w:cs="Arial"/>
          <w:sz w:val="22"/>
          <w:szCs w:val="22"/>
        </w:rPr>
      </w:pPr>
      <w:hyperlink r:id="rId12" w:history="1">
        <w:r w:rsidR="00543653" w:rsidRPr="00C579EC">
          <w:rPr>
            <w:rStyle w:val="Hyperlink"/>
            <w:rFonts w:ascii="Arial" w:hAnsi="Arial" w:cs="Arial"/>
            <w:sz w:val="22"/>
            <w:szCs w:val="22"/>
          </w:rPr>
          <w:t>Explanatory Notes</w:t>
        </w:r>
      </w:hyperlink>
    </w:p>
    <w:p w:rsidR="00543653" w:rsidRPr="00401ADD" w:rsidRDefault="00342F78" w:rsidP="00543653">
      <w:pPr>
        <w:numPr>
          <w:ilvl w:val="0"/>
          <w:numId w:val="2"/>
        </w:numPr>
        <w:autoSpaceDE w:val="0"/>
        <w:autoSpaceDN w:val="0"/>
        <w:adjustRightInd w:val="0"/>
        <w:spacing w:before="120"/>
        <w:jc w:val="both"/>
        <w:rPr>
          <w:rFonts w:ascii="Arial" w:hAnsi="Arial" w:cs="Arial"/>
          <w:sz w:val="22"/>
          <w:szCs w:val="22"/>
        </w:rPr>
      </w:pPr>
      <w:hyperlink r:id="rId13" w:history="1">
        <w:r w:rsidR="00543653" w:rsidRPr="00C579EC">
          <w:rPr>
            <w:rStyle w:val="Hyperlink"/>
            <w:rFonts w:ascii="Arial" w:hAnsi="Arial" w:cs="Arial"/>
            <w:bCs/>
            <w:sz w:val="22"/>
            <w:szCs w:val="22"/>
          </w:rPr>
          <w:t>Report No. 40 of the Legal Affairs and Community Safety Committee on the Criminal Code (Looting in Declared Areas) Amendment Bill 2013</w:t>
        </w:r>
      </w:hyperlink>
    </w:p>
    <w:p w:rsidR="00543653" w:rsidRPr="00543653" w:rsidRDefault="00342F78" w:rsidP="00543653">
      <w:pPr>
        <w:numPr>
          <w:ilvl w:val="0"/>
          <w:numId w:val="2"/>
        </w:numPr>
        <w:tabs>
          <w:tab w:val="num" w:pos="280"/>
        </w:tabs>
        <w:spacing w:before="120"/>
        <w:ind w:left="811"/>
        <w:jc w:val="both"/>
        <w:rPr>
          <w:rFonts w:ascii="Arial" w:hAnsi="Arial" w:cs="Arial"/>
          <w:sz w:val="22"/>
          <w:szCs w:val="22"/>
        </w:rPr>
      </w:pPr>
      <w:hyperlink r:id="rId14" w:history="1">
        <w:r w:rsidR="00401ADD" w:rsidRPr="00C579EC">
          <w:rPr>
            <w:rStyle w:val="Hyperlink"/>
            <w:rFonts w:ascii="Arial" w:hAnsi="Arial" w:cs="Arial"/>
            <w:sz w:val="22"/>
            <w:szCs w:val="22"/>
          </w:rPr>
          <w:t>Queensland Government Response to recommendation two of the Legal Affairs and Community Safety Committee’s Report No. 40</w:t>
        </w:r>
      </w:hyperlink>
    </w:p>
    <w:sectPr w:rsidR="00543653" w:rsidRPr="00543653" w:rsidSect="00543653">
      <w:headerReference w:type="defaul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EB" w:rsidRDefault="00DD28EB" w:rsidP="00D6589B">
      <w:r>
        <w:separator/>
      </w:r>
    </w:p>
  </w:endnote>
  <w:endnote w:type="continuationSeparator" w:id="0">
    <w:p w:rsidR="00DD28EB" w:rsidRDefault="00DD28E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EB" w:rsidRDefault="00DD28EB" w:rsidP="00D6589B">
      <w:r>
        <w:separator/>
      </w:r>
    </w:p>
  </w:footnote>
  <w:footnote w:type="continuationSeparator" w:id="0">
    <w:p w:rsidR="00DD28EB" w:rsidRDefault="00DD28E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B" w:rsidRPr="00937A4A" w:rsidRDefault="003D754B" w:rsidP="003D754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3D754B" w:rsidRPr="00937A4A" w:rsidRDefault="003D754B" w:rsidP="003D754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3D754B" w:rsidRPr="00937A4A" w:rsidRDefault="003D754B" w:rsidP="003D754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2013</w:t>
    </w:r>
  </w:p>
  <w:p w:rsidR="003D754B" w:rsidRPr="009244D1" w:rsidRDefault="003D754B" w:rsidP="003D754B">
    <w:pPr>
      <w:pStyle w:val="Header"/>
      <w:spacing w:before="120"/>
      <w:rPr>
        <w:rFonts w:ascii="Arial" w:hAnsi="Arial" w:cs="Arial"/>
        <w:b/>
        <w:sz w:val="22"/>
        <w:szCs w:val="22"/>
        <w:u w:val="single"/>
      </w:rPr>
    </w:pPr>
    <w:r w:rsidRPr="009244D1">
      <w:rPr>
        <w:rFonts w:ascii="Arial" w:hAnsi="Arial" w:cs="Arial"/>
        <w:b/>
        <w:sz w:val="22"/>
        <w:szCs w:val="22"/>
        <w:u w:val="single"/>
      </w:rPr>
      <w:t>Response to Private Member’s Bill – Criminal Code (Looting in Declared Areas) Amendment Bill 2013</w:t>
    </w:r>
  </w:p>
  <w:p w:rsidR="003D754B" w:rsidRPr="009244D1" w:rsidRDefault="003D754B" w:rsidP="003D754B">
    <w:pPr>
      <w:pStyle w:val="Header"/>
      <w:spacing w:before="120"/>
      <w:rPr>
        <w:rFonts w:ascii="Arial" w:hAnsi="Arial" w:cs="Arial"/>
        <w:sz w:val="22"/>
        <w:szCs w:val="22"/>
        <w:u w:val="single"/>
      </w:rPr>
    </w:pPr>
    <w:r w:rsidRPr="009244D1">
      <w:rPr>
        <w:rFonts w:ascii="Arial" w:hAnsi="Arial" w:cs="Arial"/>
        <w:b/>
        <w:sz w:val="22"/>
        <w:szCs w:val="22"/>
        <w:u w:val="single"/>
      </w:rPr>
      <w:t>Attorney-General and Minister for Justice</w:t>
    </w:r>
  </w:p>
  <w:p w:rsidR="003D754B" w:rsidRPr="00401ADD" w:rsidRDefault="003D754B" w:rsidP="003D754B">
    <w:pPr>
      <w:pBdr>
        <w:bottom w:val="single" w:sz="12"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2652E"/>
    <w:multiLevelType w:val="hybridMultilevel"/>
    <w:tmpl w:val="A8F404BE"/>
    <w:lvl w:ilvl="0" w:tplc="93C80A0E">
      <w:start w:val="1"/>
      <w:numFmt w:val="bullet"/>
      <w:lvlText w:val="o"/>
      <w:lvlJc w:val="left"/>
      <w:pPr>
        <w:tabs>
          <w:tab w:val="num" w:pos="283"/>
        </w:tabs>
        <w:ind w:left="283" w:hanging="283"/>
      </w:pPr>
      <w:rPr>
        <w:rFonts w:ascii="Courier New" w:hAnsi="Courier New" w:hint="default"/>
      </w:rPr>
    </w:lvl>
    <w:lvl w:ilvl="1" w:tplc="0C090003" w:tentative="1">
      <w:start w:val="1"/>
      <w:numFmt w:val="bullet"/>
      <w:lvlText w:val="o"/>
      <w:lvlJc w:val="left"/>
      <w:pPr>
        <w:tabs>
          <w:tab w:val="num" w:pos="589"/>
        </w:tabs>
        <w:ind w:left="589" w:hanging="360"/>
      </w:pPr>
      <w:rPr>
        <w:rFonts w:ascii="Courier New" w:hAnsi="Courier New" w:cs="Courier New" w:hint="default"/>
      </w:rPr>
    </w:lvl>
    <w:lvl w:ilvl="2" w:tplc="0C090005" w:tentative="1">
      <w:start w:val="1"/>
      <w:numFmt w:val="bullet"/>
      <w:lvlText w:val=""/>
      <w:lvlJc w:val="left"/>
      <w:pPr>
        <w:tabs>
          <w:tab w:val="num" w:pos="1309"/>
        </w:tabs>
        <w:ind w:left="1309" w:hanging="360"/>
      </w:pPr>
      <w:rPr>
        <w:rFonts w:ascii="Wingdings" w:hAnsi="Wingdings" w:hint="default"/>
      </w:rPr>
    </w:lvl>
    <w:lvl w:ilvl="3" w:tplc="0C090001" w:tentative="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cs="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cs="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62C6258"/>
    <w:multiLevelType w:val="singleLevel"/>
    <w:tmpl w:val="3C666A3A"/>
    <w:lvl w:ilvl="0">
      <w:numFmt w:val="bullet"/>
      <w:lvlText w:val=""/>
      <w:lvlJc w:val="left"/>
      <w:pPr>
        <w:tabs>
          <w:tab w:val="num" w:pos="360"/>
        </w:tabs>
        <w:ind w:left="360" w:hanging="360"/>
      </w:pPr>
      <w:rPr>
        <w:rFonts w:ascii="Symbol" w:hAnsi="Symbol" w:hint="default"/>
      </w:rPr>
    </w:lvl>
  </w:abstractNum>
  <w:abstractNum w:abstractNumId="2" w15:restartNumberingAfterBreak="0">
    <w:nsid w:val="444E28FD"/>
    <w:multiLevelType w:val="hybridMultilevel"/>
    <w:tmpl w:val="3C8C187C"/>
    <w:lvl w:ilvl="0" w:tplc="36247ACC">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323AD"/>
    <w:rsid w:val="000430DD"/>
    <w:rsid w:val="00080F8F"/>
    <w:rsid w:val="0008575A"/>
    <w:rsid w:val="000A21D4"/>
    <w:rsid w:val="000B00F1"/>
    <w:rsid w:val="00102858"/>
    <w:rsid w:val="001318FA"/>
    <w:rsid w:val="00140936"/>
    <w:rsid w:val="0016111F"/>
    <w:rsid w:val="00174117"/>
    <w:rsid w:val="001764AB"/>
    <w:rsid w:val="001E209B"/>
    <w:rsid w:val="001E7127"/>
    <w:rsid w:val="0021344B"/>
    <w:rsid w:val="002364D8"/>
    <w:rsid w:val="002D649F"/>
    <w:rsid w:val="00342F78"/>
    <w:rsid w:val="003A13A1"/>
    <w:rsid w:val="003B5871"/>
    <w:rsid w:val="003D754B"/>
    <w:rsid w:val="00401ADD"/>
    <w:rsid w:val="004B3B54"/>
    <w:rsid w:val="004E3AE1"/>
    <w:rsid w:val="00501C66"/>
    <w:rsid w:val="0050474C"/>
    <w:rsid w:val="00543653"/>
    <w:rsid w:val="00550873"/>
    <w:rsid w:val="005E3FC8"/>
    <w:rsid w:val="005E49A2"/>
    <w:rsid w:val="005F5183"/>
    <w:rsid w:val="006105E7"/>
    <w:rsid w:val="00654B0A"/>
    <w:rsid w:val="006B1DED"/>
    <w:rsid w:val="0070684D"/>
    <w:rsid w:val="007316FC"/>
    <w:rsid w:val="00732E22"/>
    <w:rsid w:val="00757B12"/>
    <w:rsid w:val="007649FB"/>
    <w:rsid w:val="008077B6"/>
    <w:rsid w:val="00821E64"/>
    <w:rsid w:val="008267E8"/>
    <w:rsid w:val="00854082"/>
    <w:rsid w:val="008A4523"/>
    <w:rsid w:val="008F44CD"/>
    <w:rsid w:val="009244D1"/>
    <w:rsid w:val="0093748E"/>
    <w:rsid w:val="009A2A48"/>
    <w:rsid w:val="00A374D1"/>
    <w:rsid w:val="00A448A6"/>
    <w:rsid w:val="00A47A0B"/>
    <w:rsid w:val="00A527A5"/>
    <w:rsid w:val="00A7222D"/>
    <w:rsid w:val="00AD7250"/>
    <w:rsid w:val="00AE69F0"/>
    <w:rsid w:val="00C07656"/>
    <w:rsid w:val="00C22E1D"/>
    <w:rsid w:val="00C40FB0"/>
    <w:rsid w:val="00C530E8"/>
    <w:rsid w:val="00C579EC"/>
    <w:rsid w:val="00C71A6A"/>
    <w:rsid w:val="00C75E67"/>
    <w:rsid w:val="00CA4190"/>
    <w:rsid w:val="00CB1501"/>
    <w:rsid w:val="00CE6FBA"/>
    <w:rsid w:val="00CF0D8A"/>
    <w:rsid w:val="00D6589B"/>
    <w:rsid w:val="00D75134"/>
    <w:rsid w:val="00D91D8B"/>
    <w:rsid w:val="00DB6FE7"/>
    <w:rsid w:val="00DD28EB"/>
    <w:rsid w:val="00DE61EC"/>
    <w:rsid w:val="00E40004"/>
    <w:rsid w:val="00E914B7"/>
    <w:rsid w:val="00E973BC"/>
    <w:rsid w:val="00F10DF9"/>
    <w:rsid w:val="00FB3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customStyle="1" w:styleId="Default">
    <w:name w:val="Default"/>
    <w:rsid w:val="00401ADD"/>
    <w:pPr>
      <w:autoSpaceDE w:val="0"/>
      <w:autoSpaceDN w:val="0"/>
      <w:adjustRightInd w:val="0"/>
    </w:pPr>
    <w:rPr>
      <w:rFonts w:ascii="Arial" w:hAnsi="Arial" w:cs="Arial"/>
      <w:color w:val="000000"/>
      <w:sz w:val="24"/>
      <w:szCs w:val="24"/>
    </w:rPr>
  </w:style>
  <w:style w:type="character" w:styleId="Hyperlink">
    <w:name w:val="Hyperlink"/>
    <w:rsid w:val="00C579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tachments/Report%20No%204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ttachments/Govt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9946A-69B1-4267-A1D8-E7ED91EE3C1F}">
  <ds:schemaRefs>
    <ds:schemaRef ds:uri="http://schemas.microsoft.com/office/2006/metadata/longProperties"/>
  </ds:schemaRefs>
</ds:datastoreItem>
</file>

<file path=customXml/itemProps2.xml><?xml version="1.0" encoding="utf-8"?>
<ds:datastoreItem xmlns:ds="http://schemas.openxmlformats.org/officeDocument/2006/customXml" ds:itemID="{08DE66AD-1D86-428B-B845-929478A8C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C152DA-2A3F-482D-9BBC-E4FB77751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9A51D6-FCE8-4B9E-B1FE-1588D1E8A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2078</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2465</CharactersWithSpaces>
  <SharedDoc>false</SharedDoc>
  <HyperlinkBase>https://www.cabinet.qld.gov.au/documents/2013/Nov/PMB Looting Bill/</HyperlinkBase>
  <HLinks>
    <vt:vector size="24" baseType="variant">
      <vt:variant>
        <vt:i4>5242944</vt:i4>
      </vt:variant>
      <vt:variant>
        <vt:i4>9</vt:i4>
      </vt:variant>
      <vt:variant>
        <vt:i4>0</vt:i4>
      </vt:variant>
      <vt:variant>
        <vt:i4>5</vt:i4>
      </vt:variant>
      <vt:variant>
        <vt:lpwstr>Attachments/GovtResponse.pdf</vt:lpwstr>
      </vt:variant>
      <vt:variant>
        <vt:lpwstr/>
      </vt:variant>
      <vt:variant>
        <vt:i4>5570631</vt:i4>
      </vt:variant>
      <vt:variant>
        <vt:i4>6</vt:i4>
      </vt:variant>
      <vt:variant>
        <vt:i4>0</vt:i4>
      </vt:variant>
      <vt:variant>
        <vt:i4>5</vt:i4>
      </vt:variant>
      <vt:variant>
        <vt:lpwstr>Attachments/Report No 40.pdf</vt:lpwstr>
      </vt:variant>
      <vt:variant>
        <vt:lpwstr/>
      </vt: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2014-05-15T01:27:00Z</cp:lastPrinted>
  <dcterms:created xsi:type="dcterms:W3CDTF">2017-10-25T00:54:00Z</dcterms:created>
  <dcterms:modified xsi:type="dcterms:W3CDTF">2018-03-06T01:21:00Z</dcterms:modified>
  <cp:category>Legislation,Crime,Disaster_Management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-1153056486</vt:i4>
  </property>
  <property fmtid="{D5CDD505-2E9C-101B-9397-08002B2CF9AE}" pid="3" name="_NewReviewCycle">
    <vt:lpwstr/>
  </property>
  <property fmtid="{D5CDD505-2E9C-101B-9397-08002B2CF9AE}" pid="4" name="_PreviousAdHocReviewCycleID">
    <vt:i4>-731068445</vt:i4>
  </property>
  <property fmtid="{D5CDD505-2E9C-101B-9397-08002B2CF9AE}" pid="5" name="IsMyDocuments">
    <vt:lpwstr>1</vt:lpwstr>
  </property>
  <property fmtid="{D5CDD505-2E9C-101B-9397-08002B2CF9AE}" pid="6" name="_ReviewingToolsShownOnce">
    <vt:lpwstr/>
  </property>
</Properties>
</file>